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Pr="00573307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r w:rsidRPr="00573307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573307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573307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573307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573307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573307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73307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43E8D30C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5F544F5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D633D6D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33850F2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573307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2861F4B" w14:textId="2A091AA4" w:rsidR="00052B05" w:rsidRPr="00573307" w:rsidRDefault="00426472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573307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0C2B84" w14:textId="77777777" w:rsidR="00566B04" w:rsidRPr="00573307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C15713C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DA5F20D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2439BBE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6BA7248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573307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9BF1F14" w14:textId="5E4F5779" w:rsidR="00052B05" w:rsidRPr="00573307" w:rsidRDefault="00426472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573307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4A5AE20" w14:textId="77777777" w:rsidR="00566B04" w:rsidRPr="00573307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573307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573307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573307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4B573475" w14:textId="63793167" w:rsidR="00C33908" w:rsidRPr="00573307" w:rsidRDefault="00C33908" w:rsidP="00C33908">
      <w:pPr>
        <w:jc w:val="both"/>
        <w:rPr>
          <w:rFonts w:ascii="Cambria" w:hAnsi="Cambria" w:cs="Arial"/>
          <w:i/>
          <w:sz w:val="20"/>
          <w:szCs w:val="20"/>
        </w:rPr>
      </w:pPr>
      <w:r w:rsidRPr="00573307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v</w:t>
      </w:r>
      <w:r w:rsidRPr="00573307">
        <w:rPr>
          <w:rFonts w:ascii="Cambria" w:hAnsi="Cambria" w:cs="Calibri"/>
          <w:bCs/>
          <w:sz w:val="20"/>
          <w:szCs w:val="20"/>
        </w:rPr>
        <w:t> </w:t>
      </w:r>
      <w:r w:rsidRPr="00573307">
        <w:rPr>
          <w:rFonts w:ascii="Cambria" w:hAnsi="Cambria" w:cs="Arial"/>
          <w:bCs/>
          <w:sz w:val="20"/>
          <w:szCs w:val="20"/>
        </w:rPr>
        <w:t>r</w:t>
      </w:r>
      <w:r w:rsidRPr="00573307">
        <w:rPr>
          <w:rFonts w:ascii="Cambria" w:hAnsi="Cambria" w:cs="Proba Pro"/>
          <w:bCs/>
          <w:sz w:val="20"/>
          <w:szCs w:val="20"/>
        </w:rPr>
        <w:t>á</w:t>
      </w:r>
      <w:r w:rsidRPr="00573307">
        <w:rPr>
          <w:rFonts w:ascii="Cambria" w:hAnsi="Cambria" w:cs="Arial"/>
          <w:bCs/>
          <w:sz w:val="20"/>
          <w:szCs w:val="20"/>
        </w:rPr>
        <w:t>mci rokovacieho konania so zverejnen</w:t>
      </w:r>
      <w:r w:rsidRPr="00573307">
        <w:rPr>
          <w:rFonts w:ascii="Cambria" w:hAnsi="Cambria" w:cs="Proba Pro"/>
          <w:bCs/>
          <w:sz w:val="20"/>
          <w:szCs w:val="20"/>
        </w:rPr>
        <w:t>í</w:t>
      </w:r>
      <w:r w:rsidRPr="00573307">
        <w:rPr>
          <w:rFonts w:ascii="Cambria" w:hAnsi="Cambria" w:cs="Arial"/>
          <w:bCs/>
          <w:sz w:val="20"/>
          <w:szCs w:val="20"/>
        </w:rPr>
        <w:t>m na obstaranie nadlimitnej z</w:t>
      </w:r>
      <w:r w:rsidRPr="00573307">
        <w:rPr>
          <w:rFonts w:ascii="Cambria" w:hAnsi="Cambria" w:cs="Proba Pro"/>
          <w:bCs/>
          <w:sz w:val="20"/>
          <w:szCs w:val="20"/>
        </w:rPr>
        <w:t>á</w:t>
      </w:r>
      <w:r w:rsidRPr="00573307">
        <w:rPr>
          <w:rFonts w:ascii="Cambria" w:hAnsi="Cambria" w:cs="Arial"/>
          <w:bCs/>
          <w:sz w:val="20"/>
          <w:szCs w:val="20"/>
        </w:rPr>
        <w:t xml:space="preserve">kazky </w:t>
      </w:r>
      <w:r w:rsidRPr="00573307">
        <w:rPr>
          <w:rFonts w:ascii="Cambria" w:hAnsi="Cambria"/>
          <w:bCs/>
          <w:sz w:val="20"/>
          <w:szCs w:val="20"/>
        </w:rPr>
        <w:t>„</w:t>
      </w:r>
      <w:r w:rsidR="00106F9E" w:rsidRPr="00573307">
        <w:rPr>
          <w:rFonts w:ascii="Cambria" w:hAnsi="Cambria"/>
          <w:b/>
          <w:bCs/>
          <w:sz w:val="20"/>
          <w:szCs w:val="20"/>
        </w:rPr>
        <w:t xml:space="preserve">Energeticky efektívna rekonštrukcia budovy Zimného štadióna Ondreja </w:t>
      </w:r>
      <w:proofErr w:type="spellStart"/>
      <w:r w:rsidR="00106F9E" w:rsidRPr="00573307">
        <w:rPr>
          <w:rFonts w:ascii="Cambria" w:hAnsi="Cambria"/>
          <w:b/>
          <w:bCs/>
          <w:sz w:val="20"/>
          <w:szCs w:val="20"/>
        </w:rPr>
        <w:t>Nepelu</w:t>
      </w:r>
      <w:proofErr w:type="spellEnd"/>
      <w:r w:rsidR="00106F9E" w:rsidRPr="00573307">
        <w:rPr>
          <w:rFonts w:ascii="Cambria" w:hAnsi="Cambria"/>
          <w:b/>
          <w:bCs/>
          <w:sz w:val="20"/>
          <w:szCs w:val="20"/>
        </w:rPr>
        <w:t xml:space="preserve"> s využitím garantovanej energetickej služby – balík GES 06</w:t>
      </w:r>
      <w:r w:rsidRPr="00573307">
        <w:rPr>
          <w:rFonts w:ascii="Cambria" w:hAnsi="Cambria"/>
          <w:b/>
          <w:bCs/>
          <w:sz w:val="20"/>
          <w:szCs w:val="20"/>
        </w:rPr>
        <w:t xml:space="preserve">“ 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vyhláseným verejným obstarávateľom </w:t>
      </w:r>
      <w:r w:rsidRPr="00573307">
        <w:rPr>
          <w:rFonts w:ascii="Cambria" w:hAnsi="Cambria"/>
          <w:b/>
          <w:bCs/>
          <w:sz w:val="20"/>
          <w:szCs w:val="20"/>
        </w:rPr>
        <w:t xml:space="preserve">Hlavné mesto Slovenskej republiky Bratislava, Primaciálne námestie 1, 814 99 Bratislava - mestská časť Staré </w:t>
      </w:r>
      <w:r w:rsidRPr="00573307">
        <w:rPr>
          <w:rFonts w:ascii="Cambria" w:hAnsi="Cambria" w:cs="Arial"/>
          <w:bCs/>
          <w:sz w:val="20"/>
          <w:szCs w:val="20"/>
        </w:rPr>
        <w:t>Mesto (ďalej len „</w:t>
      </w:r>
      <w:r w:rsidRPr="00573307">
        <w:rPr>
          <w:rFonts w:ascii="Cambria" w:hAnsi="Cambria" w:cs="Arial"/>
          <w:b/>
          <w:bCs/>
          <w:sz w:val="20"/>
          <w:szCs w:val="20"/>
        </w:rPr>
        <w:t>Verejný obstarávateľ</w:t>
      </w:r>
      <w:r w:rsidRPr="00573307">
        <w:rPr>
          <w:rFonts w:ascii="Cambria" w:hAnsi="Cambria" w:cs="Arial"/>
          <w:bCs/>
          <w:sz w:val="20"/>
          <w:szCs w:val="20"/>
        </w:rPr>
        <w:t xml:space="preserve">“) uverejnením </w:t>
      </w:r>
      <w:r w:rsidRPr="00573307">
        <w:rPr>
          <w:rFonts w:ascii="Cambria" w:hAnsi="Cambria"/>
          <w:bCs/>
          <w:noProof/>
          <w:sz w:val="20"/>
          <w:szCs w:val="20"/>
        </w:rPr>
        <w:t>oznámenia o</w:t>
      </w:r>
      <w:r w:rsidRPr="00573307">
        <w:rPr>
          <w:rFonts w:ascii="Cambria" w:hAnsi="Cambria" w:cs="Calibri"/>
          <w:bCs/>
          <w:noProof/>
          <w:sz w:val="20"/>
          <w:szCs w:val="20"/>
        </w:rPr>
        <w:t> 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573307">
        <w:rPr>
          <w:rFonts w:ascii="Cambria" w:hAnsi="Cambria"/>
          <w:bCs/>
          <w:i/>
          <w:noProof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73307">
        <w:rPr>
          <w:rFonts w:ascii="Cambria" w:hAnsi="Cambria"/>
          <w:bCs/>
          <w:i/>
          <w:noProof/>
          <w:sz w:val="20"/>
          <w:szCs w:val="20"/>
        </w:rPr>
        <w:t>]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73307">
        <w:rPr>
          <w:rFonts w:ascii="Cambria" w:hAnsi="Cambria"/>
          <w:bCs/>
          <w:i/>
          <w:noProof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73307">
        <w:rPr>
          <w:rFonts w:ascii="Cambria" w:hAnsi="Cambria"/>
          <w:bCs/>
          <w:i/>
          <w:noProof/>
          <w:sz w:val="20"/>
          <w:szCs w:val="20"/>
        </w:rPr>
        <w:t>]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 pod číslom </w:t>
      </w:r>
      <w:r w:rsidRPr="00573307">
        <w:rPr>
          <w:rFonts w:ascii="Cambria" w:hAnsi="Cambria"/>
          <w:bCs/>
          <w:i/>
          <w:noProof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573307">
        <w:rPr>
          <w:rFonts w:ascii="Cambria" w:hAnsi="Cambria"/>
          <w:bCs/>
          <w:i/>
          <w:noProof/>
          <w:sz w:val="20"/>
          <w:szCs w:val="20"/>
        </w:rPr>
        <w:t>]</w:t>
      </w:r>
      <w:r w:rsidRPr="00573307">
        <w:rPr>
          <w:rFonts w:ascii="Cambria" w:hAnsi="Cambria" w:cs="Arial"/>
          <w:sz w:val="20"/>
          <w:szCs w:val="20"/>
        </w:rPr>
        <w:t xml:space="preserve"> </w:t>
      </w:r>
      <w:r w:rsidRPr="00573307">
        <w:rPr>
          <w:rFonts w:ascii="Cambria" w:hAnsi="Cambria" w:cs="Arial"/>
          <w:color w:val="000000"/>
          <w:sz w:val="20"/>
          <w:szCs w:val="20"/>
        </w:rPr>
        <w:t>a</w:t>
      </w:r>
      <w:r w:rsidRPr="00573307">
        <w:rPr>
          <w:rFonts w:ascii="Cambria" w:hAnsi="Cambria" w:cs="Calibri"/>
          <w:color w:val="000000"/>
          <w:sz w:val="20"/>
          <w:szCs w:val="20"/>
        </w:rPr>
        <w:t> </w:t>
      </w:r>
      <w:bookmarkStart w:id="1" w:name="_Hlk516043668"/>
      <w:r w:rsidRPr="00573307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573307">
        <w:rPr>
          <w:rFonts w:ascii="Cambria" w:hAnsi="Cambria" w:cs="Arial"/>
          <w:i/>
          <w:sz w:val="20"/>
          <w:szCs w:val="20"/>
        </w:rPr>
        <w:t>[</w:t>
      </w:r>
      <w:r w:rsidRPr="0057330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73307">
        <w:rPr>
          <w:rFonts w:ascii="Cambria" w:hAnsi="Cambria" w:cs="Arial"/>
          <w:i/>
          <w:sz w:val="20"/>
          <w:szCs w:val="20"/>
        </w:rPr>
        <w:t>]</w:t>
      </w:r>
      <w:r w:rsidRPr="00573307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73307">
        <w:rPr>
          <w:rFonts w:ascii="Cambria" w:hAnsi="Cambria" w:cs="Arial"/>
          <w:i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73307">
        <w:rPr>
          <w:rFonts w:ascii="Cambria" w:hAnsi="Cambria" w:cs="Arial"/>
          <w:i/>
          <w:sz w:val="20"/>
          <w:szCs w:val="20"/>
        </w:rPr>
        <w:t xml:space="preserve">] </w:t>
      </w:r>
      <w:r w:rsidRPr="00573307">
        <w:rPr>
          <w:rFonts w:ascii="Cambria" w:hAnsi="Cambria" w:cs="Arial"/>
          <w:sz w:val="20"/>
          <w:szCs w:val="20"/>
        </w:rPr>
        <w:t>(ďalej len „</w:t>
      </w:r>
      <w:r w:rsidRPr="00573307">
        <w:rPr>
          <w:rFonts w:ascii="Cambria" w:hAnsi="Cambria" w:cs="Arial"/>
          <w:b/>
          <w:sz w:val="20"/>
          <w:szCs w:val="20"/>
        </w:rPr>
        <w:t>rokovacie konanie</w:t>
      </w:r>
      <w:r w:rsidRPr="00573307">
        <w:rPr>
          <w:rFonts w:ascii="Cambria" w:hAnsi="Cambria" w:cs="Arial"/>
          <w:sz w:val="20"/>
          <w:szCs w:val="20"/>
        </w:rPr>
        <w:t>“)</w:t>
      </w:r>
      <w:r w:rsidRPr="00573307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73307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2CFA813A" w14:textId="77777777" w:rsidR="00C33908" w:rsidRPr="00573307" w:rsidRDefault="00C33908" w:rsidP="00C33908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sz w:val="20"/>
          <w:szCs w:val="20"/>
        </w:rPr>
        <w:t>V</w:t>
      </w:r>
      <w:r w:rsidRPr="00573307">
        <w:rPr>
          <w:rFonts w:ascii="Cambria" w:hAnsi="Cambria" w:cs="Calibri"/>
          <w:sz w:val="20"/>
          <w:szCs w:val="20"/>
        </w:rPr>
        <w:t> </w:t>
      </w:r>
      <w:r w:rsidRPr="00573307">
        <w:rPr>
          <w:rFonts w:ascii="Cambria" w:hAnsi="Cambria" w:cs="Arial"/>
          <w:sz w:val="20"/>
          <w:szCs w:val="20"/>
        </w:rPr>
        <w:t>s</w:t>
      </w:r>
      <w:r w:rsidRPr="00573307">
        <w:rPr>
          <w:rFonts w:ascii="Cambria" w:hAnsi="Cambria" w:cs="Proba Pro"/>
          <w:sz w:val="20"/>
          <w:szCs w:val="20"/>
        </w:rPr>
        <w:t>ú</w:t>
      </w:r>
      <w:r w:rsidRPr="00573307">
        <w:rPr>
          <w:rFonts w:ascii="Cambria" w:hAnsi="Cambria" w:cs="Arial"/>
          <w:sz w:val="20"/>
          <w:szCs w:val="20"/>
        </w:rPr>
        <w:t>vislosti s</w:t>
      </w:r>
      <w:r w:rsidRPr="00573307">
        <w:rPr>
          <w:rFonts w:ascii="Cambria" w:hAnsi="Cambria" w:cs="Calibri"/>
          <w:sz w:val="20"/>
          <w:szCs w:val="20"/>
        </w:rPr>
        <w:t> </w:t>
      </w:r>
      <w:r w:rsidRPr="00573307">
        <w:rPr>
          <w:rFonts w:ascii="Cambria" w:hAnsi="Cambria" w:cs="Arial"/>
          <w:sz w:val="20"/>
          <w:szCs w:val="20"/>
        </w:rPr>
        <w:t>predlo</w:t>
      </w:r>
      <w:r w:rsidRPr="00573307">
        <w:rPr>
          <w:rFonts w:ascii="Cambria" w:hAnsi="Cambria" w:cs="Proba Pro"/>
          <w:sz w:val="20"/>
          <w:szCs w:val="20"/>
        </w:rPr>
        <w:t>ž</w:t>
      </w:r>
      <w:r w:rsidRPr="00573307">
        <w:rPr>
          <w:rFonts w:ascii="Cambria" w:hAnsi="Cambria" w:cs="Arial"/>
          <w:sz w:val="20"/>
          <w:szCs w:val="20"/>
        </w:rPr>
        <w:t>en</w:t>
      </w:r>
      <w:r w:rsidRPr="00573307">
        <w:rPr>
          <w:rFonts w:ascii="Cambria" w:hAnsi="Cambria" w:cs="Proba Pro"/>
          <w:sz w:val="20"/>
          <w:szCs w:val="20"/>
        </w:rPr>
        <w:t>í</w:t>
      </w:r>
      <w:r w:rsidRPr="00573307">
        <w:rPr>
          <w:rFonts w:ascii="Cambria" w:hAnsi="Cambria" w:cs="Arial"/>
          <w:sz w:val="20"/>
          <w:szCs w:val="20"/>
        </w:rPr>
        <w:t>m ponuky v</w:t>
      </w:r>
      <w:r w:rsidRPr="00573307">
        <w:rPr>
          <w:rFonts w:ascii="Cambria" w:hAnsi="Cambria" w:cs="Calibri"/>
          <w:sz w:val="20"/>
          <w:szCs w:val="20"/>
        </w:rPr>
        <w:t> </w:t>
      </w:r>
      <w:r w:rsidRPr="00573307">
        <w:rPr>
          <w:rFonts w:ascii="Cambria" w:hAnsi="Cambria" w:cs="Arial"/>
          <w:sz w:val="20"/>
          <w:szCs w:val="20"/>
        </w:rPr>
        <w:t>r</w:t>
      </w:r>
      <w:r w:rsidRPr="00573307">
        <w:rPr>
          <w:rFonts w:ascii="Cambria" w:hAnsi="Cambria" w:cs="Proba Pro"/>
          <w:sz w:val="20"/>
          <w:szCs w:val="20"/>
        </w:rPr>
        <w:t>á</w:t>
      </w:r>
      <w:r w:rsidRPr="00573307">
        <w:rPr>
          <w:rFonts w:ascii="Cambria" w:hAnsi="Cambria" w:cs="Arial"/>
          <w:sz w:val="20"/>
          <w:szCs w:val="20"/>
        </w:rPr>
        <w:t>mci vy</w:t>
      </w:r>
      <w:r w:rsidRPr="00573307">
        <w:rPr>
          <w:rFonts w:ascii="Cambria" w:hAnsi="Cambria" w:cs="Proba Pro"/>
          <w:sz w:val="20"/>
          <w:szCs w:val="20"/>
        </w:rPr>
        <w:t>šš</w:t>
      </w:r>
      <w:r w:rsidRPr="00573307">
        <w:rPr>
          <w:rFonts w:ascii="Cambria" w:hAnsi="Cambria" w:cs="Arial"/>
          <w:sz w:val="20"/>
          <w:szCs w:val="20"/>
        </w:rPr>
        <w:t>ie uveden</w:t>
      </w:r>
      <w:r w:rsidRPr="00573307">
        <w:rPr>
          <w:rFonts w:ascii="Cambria" w:hAnsi="Cambria" w:cs="Proba Pro"/>
          <w:sz w:val="20"/>
          <w:szCs w:val="20"/>
        </w:rPr>
        <w:t>é</w:t>
      </w:r>
      <w:r w:rsidRPr="00573307">
        <w:rPr>
          <w:rFonts w:ascii="Cambria" w:hAnsi="Cambria" w:cs="Arial"/>
          <w:sz w:val="20"/>
          <w:szCs w:val="20"/>
        </w:rPr>
        <w:t>ho rokovacieho konania t</w:t>
      </w:r>
      <w:r w:rsidRPr="00573307">
        <w:rPr>
          <w:rFonts w:ascii="Cambria" w:hAnsi="Cambria" w:cs="Proba Pro"/>
          <w:sz w:val="20"/>
          <w:szCs w:val="20"/>
        </w:rPr>
        <w:t>ý</w:t>
      </w:r>
      <w:r w:rsidRPr="00573307">
        <w:rPr>
          <w:rFonts w:ascii="Cambria" w:hAnsi="Cambria" w:cs="Arial"/>
          <w:sz w:val="20"/>
          <w:szCs w:val="20"/>
        </w:rPr>
        <w:t xml:space="preserve">mto </w:t>
      </w:r>
    </w:p>
    <w:p w14:paraId="66607D1D" w14:textId="77777777" w:rsidR="0070514F" w:rsidRPr="00573307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73307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573307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Identifikácia splnomocnenca:</w:t>
      </w:r>
    </w:p>
    <w:p w14:paraId="46467636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831C319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8164284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90290C8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573307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278FF6F" w14:textId="28AA602B" w:rsidR="00CA2572" w:rsidRPr="00573307" w:rsidRDefault="004264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573307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CA2572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CA2572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F921A19" w14:textId="77777777" w:rsidR="00C33908" w:rsidRPr="00573307" w:rsidRDefault="00C33908" w:rsidP="00C33908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 xml:space="preserve">toto plnomocenstvo </w:t>
      </w:r>
      <w:r w:rsidRPr="00573307">
        <w:rPr>
          <w:rFonts w:ascii="Cambria" w:hAnsi="Cambria" w:cs="Arial"/>
          <w:b/>
          <w:sz w:val="20"/>
          <w:szCs w:val="20"/>
        </w:rPr>
        <w:t>na podanie ponuky v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r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mci rokovacieho konania, prijímanie akýchkoľvek pokynov, komunikáciu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vykon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vanie v</w:t>
      </w:r>
      <w:r w:rsidRPr="00573307">
        <w:rPr>
          <w:rFonts w:ascii="Cambria" w:hAnsi="Cambria" w:cs="Proba Pro"/>
          <w:b/>
          <w:sz w:val="20"/>
          <w:szCs w:val="20"/>
        </w:rPr>
        <w:t>š</w:t>
      </w:r>
      <w:r w:rsidRPr="00573307">
        <w:rPr>
          <w:rFonts w:ascii="Cambria" w:hAnsi="Cambria" w:cs="Arial"/>
          <w:b/>
          <w:sz w:val="20"/>
          <w:szCs w:val="20"/>
        </w:rPr>
        <w:t>etk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>ch administratívnych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in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>ch pr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 xml:space="preserve">vnych </w:t>
      </w:r>
      <w:r w:rsidRPr="00573307">
        <w:rPr>
          <w:rFonts w:ascii="Cambria" w:hAnsi="Cambria" w:cs="Proba Pro"/>
          <w:b/>
          <w:sz w:val="20"/>
          <w:szCs w:val="20"/>
        </w:rPr>
        <w:t>ú</w:t>
      </w:r>
      <w:r w:rsidRPr="00573307">
        <w:rPr>
          <w:rFonts w:ascii="Cambria" w:hAnsi="Cambria" w:cs="Arial"/>
          <w:b/>
          <w:sz w:val="20"/>
          <w:szCs w:val="20"/>
        </w:rPr>
        <w:t>konov vrátane doručovania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prij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>mania v</w:t>
      </w:r>
      <w:r w:rsidRPr="00573307">
        <w:rPr>
          <w:rFonts w:ascii="Cambria" w:hAnsi="Cambria" w:cs="Proba Pro"/>
          <w:b/>
          <w:sz w:val="20"/>
          <w:szCs w:val="20"/>
        </w:rPr>
        <w:t>š</w:t>
      </w:r>
      <w:r w:rsidRPr="00573307">
        <w:rPr>
          <w:rFonts w:ascii="Cambria" w:hAnsi="Cambria" w:cs="Arial"/>
          <w:b/>
          <w:sz w:val="20"/>
          <w:szCs w:val="20"/>
        </w:rPr>
        <w:t>etk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>ch p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>somnost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v mene v</w:t>
      </w:r>
      <w:r w:rsidRPr="00573307">
        <w:rPr>
          <w:rFonts w:ascii="Cambria" w:hAnsi="Cambria" w:cs="Proba Pro"/>
          <w:b/>
          <w:sz w:val="20"/>
          <w:szCs w:val="20"/>
        </w:rPr>
        <w:t>š</w:t>
      </w:r>
      <w:r w:rsidRPr="00573307">
        <w:rPr>
          <w:rFonts w:ascii="Cambria" w:hAnsi="Cambria" w:cs="Arial"/>
          <w:b/>
          <w:sz w:val="20"/>
          <w:szCs w:val="20"/>
        </w:rPr>
        <w:t>etk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 xml:space="preserve">ch </w:t>
      </w:r>
      <w:r w:rsidRPr="00573307">
        <w:rPr>
          <w:rFonts w:ascii="Cambria" w:hAnsi="Cambria" w:cs="Proba Pro"/>
          <w:b/>
          <w:sz w:val="20"/>
          <w:szCs w:val="20"/>
        </w:rPr>
        <w:t>č</w:t>
      </w:r>
      <w:r w:rsidRPr="00573307">
        <w:rPr>
          <w:rFonts w:ascii="Cambria" w:hAnsi="Cambria" w:cs="Arial"/>
          <w:b/>
          <w:sz w:val="20"/>
          <w:szCs w:val="20"/>
        </w:rPr>
        <w:t>lenov skupiny dod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vate</w:t>
      </w:r>
      <w:r w:rsidRPr="00573307">
        <w:rPr>
          <w:rFonts w:ascii="Cambria" w:hAnsi="Cambria" w:cs="Proba Pro"/>
          <w:b/>
          <w:sz w:val="20"/>
          <w:szCs w:val="20"/>
        </w:rPr>
        <w:t>ľ</w:t>
      </w:r>
      <w:r w:rsidRPr="00573307">
        <w:rPr>
          <w:rFonts w:ascii="Cambria" w:hAnsi="Cambria" w:cs="Arial"/>
          <w:b/>
          <w:sz w:val="20"/>
          <w:szCs w:val="20"/>
        </w:rPr>
        <w:t>ov vo vyššie uvedenom rokovacom konaní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v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spojen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s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>m, vr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tane konania pri uzatvoren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zmluvy, ako aj konania pri plnen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zmluvy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573307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lastRenderedPageBreak/>
        <w:t>Plnomocenstvo udeľujú:</w:t>
      </w:r>
    </w:p>
    <w:p w14:paraId="19E53FF1" w14:textId="77777777" w:rsidR="00215527" w:rsidRPr="00573307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573307" w14:paraId="59515A1C" w14:textId="77777777" w:rsidTr="00D65061">
        <w:tc>
          <w:tcPr>
            <w:tcW w:w="4531" w:type="dxa"/>
          </w:tcPr>
          <w:p w14:paraId="77879EED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</w:rPr>
              <w:t>[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573307" w14:paraId="1A0B68F0" w14:textId="77777777" w:rsidTr="00D65061">
        <w:tc>
          <w:tcPr>
            <w:tcW w:w="4531" w:type="dxa"/>
          </w:tcPr>
          <w:p w14:paraId="20FAD05A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573307" w14:paraId="64F04153" w14:textId="77777777" w:rsidTr="00D65061">
        <w:tc>
          <w:tcPr>
            <w:tcW w:w="4531" w:type="dxa"/>
          </w:tcPr>
          <w:p w14:paraId="42C591C2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</w:rPr>
              <w:t>[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573307" w14:paraId="2E6BA389" w14:textId="77777777" w:rsidTr="00D65061">
        <w:tc>
          <w:tcPr>
            <w:tcW w:w="4531" w:type="dxa"/>
          </w:tcPr>
          <w:p w14:paraId="70070B41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57330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7330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573307" w14:paraId="3D9970A3" w14:textId="77777777" w:rsidTr="00D65061">
        <w:tc>
          <w:tcPr>
            <w:tcW w:w="4531" w:type="dxa"/>
          </w:tcPr>
          <w:p w14:paraId="528B5433" w14:textId="77777777" w:rsidR="00215527" w:rsidRPr="00573307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573307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</w:rPr>
              <w:t>[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74075DE0" w14:textId="77777777" w:rsidR="00C27F16" w:rsidRPr="00573307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73307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1497057" w:rsidR="00566B04" w:rsidRPr="004713B5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bookmarkStart w:id="2" w:name="_Toc514419050"/>
    <w:bookmarkStart w:id="3" w:name="_Toc517419720"/>
    <w:r w:rsidRPr="004713B5">
      <w:rPr>
        <w:b/>
        <w:noProof/>
        <w:sz w:val="20"/>
        <w:szCs w:val="20"/>
      </w:rPr>
      <w:t>Príloha A.</w:t>
    </w:r>
    <w:r w:rsidR="00082371" w:rsidRPr="004713B5">
      <w:rPr>
        <w:b/>
        <w:noProof/>
        <w:sz w:val="20"/>
        <w:szCs w:val="20"/>
      </w:rPr>
      <w:t>4</w:t>
    </w:r>
    <w:r w:rsidRPr="004713B5">
      <w:rPr>
        <w:b/>
        <w:noProof/>
        <w:sz w:val="20"/>
        <w:szCs w:val="20"/>
      </w:rPr>
      <w:t xml:space="preserve"> </w:t>
    </w:r>
    <w:r w:rsidR="00082371" w:rsidRPr="004713B5">
      <w:rPr>
        <w:b/>
        <w:noProof/>
        <w:sz w:val="20"/>
        <w:szCs w:val="20"/>
      </w:rPr>
      <w:t>Doplňujúcich informácií</w:t>
    </w:r>
    <w:r w:rsidRPr="004713B5">
      <w:rPr>
        <w:b/>
        <w:noProof/>
        <w:sz w:val="20"/>
        <w:szCs w:val="20"/>
      </w:rPr>
      <w:t>:</w:t>
    </w:r>
  </w:p>
  <w:bookmarkEnd w:id="2"/>
  <w:bookmarkEnd w:id="3"/>
  <w:p w14:paraId="7C141A9E" w14:textId="12C2E1A6" w:rsidR="00566B04" w:rsidRPr="004713B5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4713B5">
      <w:rPr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52B05"/>
    <w:rsid w:val="00080CAC"/>
    <w:rsid w:val="00082371"/>
    <w:rsid w:val="00083F7B"/>
    <w:rsid w:val="000C128E"/>
    <w:rsid w:val="00106F9E"/>
    <w:rsid w:val="001411A9"/>
    <w:rsid w:val="001B14C5"/>
    <w:rsid w:val="001D08B9"/>
    <w:rsid w:val="001F259E"/>
    <w:rsid w:val="00215527"/>
    <w:rsid w:val="003503BA"/>
    <w:rsid w:val="00391507"/>
    <w:rsid w:val="00426472"/>
    <w:rsid w:val="004713B5"/>
    <w:rsid w:val="004A644E"/>
    <w:rsid w:val="004D752C"/>
    <w:rsid w:val="005612CA"/>
    <w:rsid w:val="00566B04"/>
    <w:rsid w:val="00573307"/>
    <w:rsid w:val="005D432E"/>
    <w:rsid w:val="005F1C9A"/>
    <w:rsid w:val="00637668"/>
    <w:rsid w:val="00651536"/>
    <w:rsid w:val="00667DC6"/>
    <w:rsid w:val="0070514F"/>
    <w:rsid w:val="007220A0"/>
    <w:rsid w:val="00A32BDC"/>
    <w:rsid w:val="00A84CD6"/>
    <w:rsid w:val="00AF0326"/>
    <w:rsid w:val="00C27F16"/>
    <w:rsid w:val="00C33908"/>
    <w:rsid w:val="00C7209D"/>
    <w:rsid w:val="00C81B74"/>
    <w:rsid w:val="00CA2572"/>
    <w:rsid w:val="00CD08BB"/>
    <w:rsid w:val="00CE7197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18</cp:revision>
  <dcterms:created xsi:type="dcterms:W3CDTF">2019-04-12T09:26:00Z</dcterms:created>
  <dcterms:modified xsi:type="dcterms:W3CDTF">2019-12-11T09:51:00Z</dcterms:modified>
</cp:coreProperties>
</file>